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  <w:highlight w:val="white"/>
        </w:rPr>
      </w:pPr>
      <w:bookmarkStart w:colFirst="0" w:colLast="0" w:name="_kp9rsqc4yw16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LB-ELA Meeting Summary</w:t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/>
      </w:pPr>
      <w:bookmarkStart w:colFirst="0" w:colLast="0" w:name="_uz33pnj0pl0c" w:id="1"/>
      <w:bookmarkEnd w:id="1"/>
      <w:r w:rsidDel="00000000" w:rsidR="00000000" w:rsidRPr="00000000">
        <w:rPr>
          <w:highlight w:val="white"/>
          <w:rtl w:val="0"/>
        </w:rPr>
        <w:t xml:space="preserve">Nov 15, 2023</w:t>
      </w:r>
      <w:r w:rsidDel="00000000" w:rsidR="00000000" w:rsidRPr="00000000">
        <w:rPr>
          <w:rtl w:val="0"/>
        </w:rPr>
        <w:t xml:space="preserve"> | Rep. Nanette Barragan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Elected Staff: </w:t>
      </w:r>
      <w:r w:rsidDel="00000000" w:rsidR="00000000" w:rsidRPr="00000000">
        <w:rPr>
          <w:rtl w:val="0"/>
        </w:rPr>
        <w:t xml:space="preserve">Sean Kerns (Senior Field Representative and Grants Coordinator)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Project Team Staff: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Edna Degollado, Robert Calix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On November 15th, the project team met with Sean Kerns, Senior Field Representative and Grants Coordinator. Sean shared that he has (somewhat) kept track of LB-ELA Corridor Task Force progress and has even attended a few of the Task Force meetings.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team discussed Congresswoman Barragan's priorities, which included: ATP (Active Transportation Program) projects, especially those that improve roadways for cyclists, electric vehicle infrastructure, car-sharing programs, expansion of bike-sharing for residents (not just tourism), zero-emission trucking, and public transportation.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Sean had a question about projects on the list and their connection to previous improvements tied to the original I-710 Expansion. The project team reiterated that there is no expansion effort as a part of this plan and that the freeway improvements are based on making the 710 safer and improving the freeway for drivers and trucks.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The project team also informed the Office of Rep. Barragan of efforts made by the project team to make themselves more accessible to the 710 Task Force and CLC; they were very pleased to hear this. The project team concluded by asking the Office of Rep. Barragan to share a letter outlining their bosses’ priorities.  </w:t>
      </w:r>
    </w:p>
    <w:p w:rsidR="00000000" w:rsidDel="00000000" w:rsidP="00000000" w:rsidRDefault="00000000" w:rsidRPr="00000000" w14:paraId="0000000C">
      <w:pPr>
        <w:spacing w:after="0" w:before="240" w:lineRule="auto"/>
        <w:rPr>
          <w:b w:val="1"/>
          <w:color w:val="0e101a"/>
        </w:rPr>
      </w:pPr>
      <w:r w:rsidDel="00000000" w:rsidR="00000000" w:rsidRPr="00000000">
        <w:rPr>
          <w:b w:val="1"/>
          <w:color w:val="0e101a"/>
          <w:rtl w:val="0"/>
        </w:rPr>
        <w:t xml:space="preserve">Follow-up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i w:val="1"/>
          <w:color w:val="0e101a"/>
          <w:highlight w:val="yellow"/>
        </w:rPr>
      </w:pPr>
      <w:r w:rsidDel="00000000" w:rsidR="00000000" w:rsidRPr="00000000">
        <w:rPr>
          <w:b w:val="1"/>
          <w:i w:val="1"/>
          <w:color w:val="0e101a"/>
          <w:highlight w:val="yellow"/>
          <w:rtl w:val="0"/>
        </w:rPr>
        <w:t xml:space="preserve">Robert told Sean he'd get back to him with information on any projects in the plan previously connected to the 710.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7" ma:contentTypeDescription="Create a new document." ma:contentTypeScope="" ma:versionID="16af518e19419aea5c5c2af4ce0d80dd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a877f5374642b500488ca84f466656f5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F70CF-22CF-420C-91D8-6156CA1F5395}"/>
</file>

<file path=customXml/itemProps2.xml><?xml version="1.0" encoding="utf-8"?>
<ds:datastoreItem xmlns:ds="http://schemas.openxmlformats.org/officeDocument/2006/customXml" ds:itemID="{87AD66D8-C4C1-499B-B0BC-8FC94768E78C}"/>
</file>

<file path=customXml/itemProps3.xml><?xml version="1.0" encoding="utf-8"?>
<ds:datastoreItem xmlns:ds="http://schemas.openxmlformats.org/officeDocument/2006/customXml" ds:itemID="{3E5DC1BA-ECF7-4BF6-B924-FB6638A1F7A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0x010100D999B5237FD1BC49A12D7F19280DEB73</vt:lpwstr>
  </property>
</Properties>
</file>